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08" w:rsidRPr="005011A7" w:rsidRDefault="004F6A08" w:rsidP="004F6A08">
      <w:pPr>
        <w:jc w:val="center"/>
        <w:outlineLvl w:val="0"/>
        <w:rPr>
          <w:b/>
        </w:rPr>
      </w:pPr>
      <w:r w:rsidRPr="005011A7">
        <w:rPr>
          <w:b/>
        </w:rPr>
        <w:t>Ministru kabineta rīkojuma projekta</w:t>
      </w:r>
    </w:p>
    <w:p w:rsidR="004F6A08" w:rsidRPr="005011A7" w:rsidRDefault="004F6A08" w:rsidP="004F6A08">
      <w:pPr>
        <w:jc w:val="center"/>
        <w:outlineLvl w:val="0"/>
        <w:rPr>
          <w:b/>
        </w:rPr>
      </w:pPr>
      <w:r w:rsidRPr="005011A7">
        <w:rPr>
          <w:b/>
          <w:bCs/>
        </w:rPr>
        <w:t xml:space="preserve">“Par Latvijas Republikas delegācijas dalību Apvienoto Nāciju Organizācijas </w:t>
      </w:r>
      <w:r w:rsidR="00705A44">
        <w:rPr>
          <w:b/>
          <w:bCs/>
        </w:rPr>
        <w:t>Bērnu tiesību komitejas 71.</w:t>
      </w:r>
      <w:r w:rsidRPr="005011A7">
        <w:rPr>
          <w:b/>
          <w:bCs/>
        </w:rPr>
        <w:t>sesijā Ženēvā”</w:t>
      </w:r>
      <w:r w:rsidRPr="005011A7">
        <w:rPr>
          <w:b/>
        </w:rPr>
        <w:t xml:space="preserve"> sākotnējās ietekmes novērtējuma </w:t>
      </w:r>
    </w:p>
    <w:p w:rsidR="00887016" w:rsidRPr="00E27BBE" w:rsidRDefault="004F6A08" w:rsidP="001F6ABC">
      <w:pPr>
        <w:jc w:val="center"/>
        <w:outlineLvl w:val="0"/>
        <w:rPr>
          <w:b/>
        </w:rPr>
      </w:p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5011A7">
          <w:rPr>
            <w:b/>
          </w:rPr>
          <w:t>ziņojums</w:t>
        </w:r>
      </w:smartTag>
      <w:r w:rsidRPr="005011A7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779"/>
      </w:tblGrid>
      <w:tr w:rsidR="00887016" w:rsidRPr="00E27BBE" w:rsidTr="00972B30">
        <w:tc>
          <w:tcPr>
            <w:tcW w:w="9644" w:type="dxa"/>
            <w:gridSpan w:val="3"/>
            <w:vAlign w:val="center"/>
          </w:tcPr>
          <w:p w:rsidR="00887016" w:rsidRPr="00E27BBE" w:rsidRDefault="00887016" w:rsidP="00E406F4">
            <w:pPr>
              <w:pStyle w:val="naisnod"/>
              <w:spacing w:before="0" w:after="0"/>
            </w:pPr>
            <w:r w:rsidRPr="00E27BBE">
              <w:t>I. Tiesību akta projekta izstrādes nepieciešamība</w:t>
            </w:r>
          </w:p>
        </w:tc>
      </w:tr>
      <w:tr w:rsidR="00887016" w:rsidRPr="00E27BBE" w:rsidTr="00972B30">
        <w:trPr>
          <w:trHeight w:val="630"/>
        </w:trPr>
        <w:tc>
          <w:tcPr>
            <w:tcW w:w="550" w:type="dxa"/>
          </w:tcPr>
          <w:p w:rsidR="00887016" w:rsidRPr="00E27BBE" w:rsidRDefault="00887016" w:rsidP="00E406F4">
            <w:pPr>
              <w:pStyle w:val="naiskr"/>
              <w:spacing w:before="0" w:after="0"/>
              <w:jc w:val="center"/>
            </w:pPr>
            <w:r w:rsidRPr="00E27BBE">
              <w:t>1.</w:t>
            </w:r>
          </w:p>
        </w:tc>
        <w:tc>
          <w:tcPr>
            <w:tcW w:w="4315" w:type="dxa"/>
          </w:tcPr>
          <w:p w:rsidR="00887016" w:rsidRPr="00E27BBE" w:rsidRDefault="00887016" w:rsidP="00E406F4">
            <w:pPr>
              <w:pStyle w:val="naiskr"/>
              <w:spacing w:before="0" w:after="0"/>
              <w:ind w:left="164"/>
            </w:pPr>
            <w:r w:rsidRPr="00E27BBE">
              <w:t>Pamatojums</w:t>
            </w:r>
          </w:p>
        </w:tc>
        <w:tc>
          <w:tcPr>
            <w:tcW w:w="4779" w:type="dxa"/>
          </w:tcPr>
          <w:p w:rsidR="00E62D2E" w:rsidRDefault="004F6A08" w:rsidP="00972B30">
            <w:pPr>
              <w:ind w:left="102" w:right="141"/>
              <w:jc w:val="both"/>
              <w:rPr>
                <w:rFonts w:eastAsia="Calibri"/>
                <w:lang w:eastAsia="en-US"/>
              </w:rPr>
            </w:pPr>
            <w:r>
              <w:t>2016</w:t>
            </w:r>
            <w:r w:rsidRPr="005011A7">
              <w:t>.gada 12. un 13.</w:t>
            </w:r>
            <w:r>
              <w:t>janvārī</w:t>
            </w:r>
            <w:r w:rsidR="00F843E4">
              <w:t xml:space="preserve"> </w:t>
            </w:r>
            <w:r w:rsidR="004263DE">
              <w:t xml:space="preserve">71.sesijas laikā </w:t>
            </w:r>
            <w:r w:rsidR="00B839D1" w:rsidRPr="005011A7">
              <w:t xml:space="preserve">Apvienoto Nāciju Organizācijas (turpmāk – ANO) </w:t>
            </w:r>
            <w:r w:rsidR="00B839D1">
              <w:t xml:space="preserve">Bērnu tiesību komiteja </w:t>
            </w:r>
            <w:r w:rsidR="00176A5A">
              <w:t xml:space="preserve">(turpmāk – Komiteja) </w:t>
            </w:r>
            <w:r w:rsidR="00B839D1">
              <w:t xml:space="preserve">izskatīs </w:t>
            </w:r>
            <w:r w:rsidRPr="005011A7">
              <w:t xml:space="preserve">Latvijas </w:t>
            </w:r>
            <w:r>
              <w:t xml:space="preserve">Republikas </w:t>
            </w:r>
            <w:r w:rsidR="00AD18BF">
              <w:t xml:space="preserve">konsolidēto </w:t>
            </w:r>
            <w:r w:rsidR="002C755D">
              <w:t xml:space="preserve">piekto </w:t>
            </w:r>
            <w:r w:rsidRPr="005011A7">
              <w:t>nacionāl</w:t>
            </w:r>
            <w:r w:rsidR="004263DE">
              <w:t>o</w:t>
            </w:r>
            <w:r w:rsidRPr="005011A7">
              <w:t xml:space="preserve"> ziņojum</w:t>
            </w:r>
            <w:r w:rsidR="004263DE">
              <w:t xml:space="preserve">u </w:t>
            </w:r>
            <w:r w:rsidRPr="005011A7">
              <w:t xml:space="preserve">par </w:t>
            </w:r>
            <w:r w:rsidR="004263DE">
              <w:t>ANO</w:t>
            </w:r>
            <w:r w:rsidRPr="005011A7">
              <w:t xml:space="preserve"> </w:t>
            </w:r>
            <w:r>
              <w:t>1989.gada</w:t>
            </w:r>
            <w:r w:rsidRPr="005011A7">
              <w:t xml:space="preserve"> </w:t>
            </w:r>
            <w:r w:rsidR="00496B59">
              <w:t xml:space="preserve">20.novembra </w:t>
            </w:r>
            <w:r>
              <w:t>Konvencijas par bērna tiesībām</w:t>
            </w:r>
            <w:r w:rsidRPr="005011A7">
              <w:t xml:space="preserve"> (turpmāk – </w:t>
            </w:r>
            <w:r>
              <w:t>Konvencija</w:t>
            </w:r>
            <w:r w:rsidRPr="005011A7">
              <w:t xml:space="preserve">) </w:t>
            </w:r>
            <w:r w:rsidR="00F843E4">
              <w:t xml:space="preserve">izpildi </w:t>
            </w:r>
            <w:r w:rsidR="00F843E4">
              <w:rPr>
                <w:rFonts w:eastAsia="Arial"/>
                <w:kern w:val="1"/>
              </w:rPr>
              <w:t xml:space="preserve">laika posmā </w:t>
            </w:r>
            <w:r w:rsidRPr="00C24AF9">
              <w:rPr>
                <w:rFonts w:eastAsia="Arial"/>
                <w:kern w:val="1"/>
              </w:rPr>
              <w:t>no 2004.gada 1.janvāra līdz 2012.gada 30.jūnijam</w:t>
            </w:r>
            <w:r w:rsidR="004263DE">
              <w:t>.</w:t>
            </w:r>
            <w:r w:rsidR="00E62D2E">
              <w:t xml:space="preserve"> Vienlaikus Komiteja izskatīs Latvijas </w:t>
            </w:r>
            <w:r w:rsidR="00E62D2E" w:rsidRPr="00E62D2E">
              <w:t xml:space="preserve">Republikas sākotnējo ziņojumu </w:t>
            </w:r>
            <w:r w:rsidR="00E62D2E" w:rsidRPr="00E62D2E">
              <w:rPr>
                <w:bCs/>
              </w:rPr>
              <w:t xml:space="preserve">par Konvencijas papildu protokola par </w:t>
            </w:r>
            <w:r w:rsidR="00CE6337">
              <w:rPr>
                <w:bCs/>
              </w:rPr>
              <w:t xml:space="preserve">cīņu ar </w:t>
            </w:r>
            <w:r w:rsidR="00E62D2E" w:rsidRPr="00E62D2E">
              <w:rPr>
                <w:bCs/>
              </w:rPr>
              <w:t>bērnu iesaistīšanu br</w:t>
            </w:r>
            <w:r w:rsidR="00912283">
              <w:rPr>
                <w:bCs/>
              </w:rPr>
              <w:t>uņotos konfliktos izpildi 2006.</w:t>
            </w:r>
            <w:r w:rsidR="008E34DE">
              <w:rPr>
                <w:bCs/>
              </w:rPr>
              <w:t>-</w:t>
            </w:r>
            <w:r w:rsidR="00E62D2E" w:rsidRPr="00E62D2E">
              <w:rPr>
                <w:bCs/>
              </w:rPr>
              <w:t xml:space="preserve">2011.gadā un </w:t>
            </w:r>
            <w:r w:rsidR="00E62D2E" w:rsidRPr="00E62D2E">
              <w:t xml:space="preserve">sākotnējo ziņojumu </w:t>
            </w:r>
            <w:r w:rsidR="00E62D2E" w:rsidRPr="00E62D2E">
              <w:rPr>
                <w:bCs/>
              </w:rPr>
              <w:t>par Konvencijas papildu protokola</w:t>
            </w:r>
            <w:r w:rsidR="00E62D2E" w:rsidRPr="00E62D2E">
              <w:rPr>
                <w:rFonts w:eastAsia="Calibri"/>
                <w:lang w:eastAsia="en-US"/>
              </w:rPr>
              <w:t xml:space="preserve"> par </w:t>
            </w:r>
            <w:r w:rsidR="00CE6337">
              <w:rPr>
                <w:rFonts w:eastAsia="Calibri"/>
                <w:lang w:eastAsia="en-US"/>
              </w:rPr>
              <w:t xml:space="preserve">cīņu ar </w:t>
            </w:r>
            <w:r w:rsidR="00E62D2E" w:rsidRPr="00E62D2E">
              <w:rPr>
                <w:rFonts w:eastAsia="Calibri"/>
                <w:lang w:eastAsia="en-US"/>
              </w:rPr>
              <w:t xml:space="preserve">tirdzniecību ar bērniem, bērna prostitūciju un bērna pornogrāfiju izpildi </w:t>
            </w:r>
            <w:r w:rsidR="00E62D2E">
              <w:rPr>
                <w:rFonts w:eastAsia="Calibri"/>
                <w:lang w:eastAsia="en-US"/>
              </w:rPr>
              <w:t>2006.</w:t>
            </w:r>
            <w:r w:rsidR="00912283">
              <w:rPr>
                <w:rFonts w:eastAsia="Calibri"/>
                <w:lang w:eastAsia="en-US"/>
              </w:rPr>
              <w:t>-2010.gadā</w:t>
            </w:r>
            <w:r w:rsidR="00E62D2E">
              <w:rPr>
                <w:rFonts w:eastAsia="Calibri"/>
                <w:lang w:eastAsia="en-US"/>
              </w:rPr>
              <w:t>.</w:t>
            </w:r>
          </w:p>
          <w:p w:rsidR="00887016" w:rsidRPr="00E62D2E" w:rsidRDefault="00A91367" w:rsidP="00A91367">
            <w:pPr>
              <w:ind w:left="102" w:right="141"/>
              <w:jc w:val="both"/>
              <w:rPr>
                <w:rFonts w:eastAsia="Calibri"/>
                <w:lang w:eastAsia="en-US"/>
              </w:rPr>
            </w:pPr>
            <w:r>
              <w:t>Minēto</w:t>
            </w:r>
            <w:r w:rsidR="004263DE">
              <w:t xml:space="preserve"> ziņojumu izskatīšanas sēdē </w:t>
            </w:r>
            <w:r w:rsidR="00E62D2E">
              <w:t>ir aicināta piedalīties</w:t>
            </w:r>
            <w:r w:rsidR="004263DE">
              <w:t xml:space="preserve"> nacionāl</w:t>
            </w:r>
            <w:r w:rsidR="00E62D2E">
              <w:t>ā</w:t>
            </w:r>
            <w:r w:rsidR="004263DE">
              <w:t xml:space="preserve"> delegācija, kuras locekļiem jās</w:t>
            </w:r>
            <w:r w:rsidR="004263DE" w:rsidRPr="00C24AF9">
              <w:rPr>
                <w:rFonts w:eastAsia="Arial"/>
                <w:kern w:val="1"/>
              </w:rPr>
              <w:t>nie</w:t>
            </w:r>
            <w:r w:rsidR="004263DE">
              <w:rPr>
                <w:rFonts w:eastAsia="Arial"/>
                <w:kern w:val="1"/>
              </w:rPr>
              <w:t>dz</w:t>
            </w:r>
            <w:r w:rsidR="004263DE" w:rsidRPr="00C24AF9">
              <w:rPr>
                <w:rFonts w:eastAsia="Arial"/>
                <w:kern w:val="1"/>
              </w:rPr>
              <w:t xml:space="preserve"> apskat</w:t>
            </w:r>
            <w:r w:rsidR="004263DE">
              <w:rPr>
                <w:rFonts w:eastAsia="Arial"/>
                <w:kern w:val="1"/>
              </w:rPr>
              <w:t>s</w:t>
            </w:r>
            <w:r w:rsidR="004263DE" w:rsidRPr="00C24AF9">
              <w:rPr>
                <w:rFonts w:eastAsia="Arial"/>
                <w:kern w:val="1"/>
              </w:rPr>
              <w:t xml:space="preserve"> par </w:t>
            </w:r>
            <w:r>
              <w:rPr>
                <w:rFonts w:eastAsia="Arial"/>
                <w:kern w:val="1"/>
              </w:rPr>
              <w:t xml:space="preserve">ANO iesniegto </w:t>
            </w:r>
            <w:r w:rsidR="004263DE">
              <w:rPr>
                <w:rFonts w:eastAsia="Arial"/>
                <w:kern w:val="1"/>
              </w:rPr>
              <w:t>nacionāl</w:t>
            </w:r>
            <w:r>
              <w:rPr>
                <w:rFonts w:eastAsia="Arial"/>
                <w:kern w:val="1"/>
              </w:rPr>
              <w:t>o</w:t>
            </w:r>
            <w:r w:rsidR="004263DE">
              <w:rPr>
                <w:rFonts w:eastAsia="Arial"/>
                <w:kern w:val="1"/>
              </w:rPr>
              <w:t xml:space="preserve"> ziņojum</w:t>
            </w:r>
            <w:r>
              <w:rPr>
                <w:rFonts w:eastAsia="Arial"/>
                <w:kern w:val="1"/>
              </w:rPr>
              <w:t>u saturu</w:t>
            </w:r>
            <w:r w:rsidR="004263DE">
              <w:rPr>
                <w:rFonts w:eastAsia="Arial"/>
                <w:kern w:val="1"/>
              </w:rPr>
              <w:t xml:space="preserve">, kā arī </w:t>
            </w:r>
            <w:r w:rsidR="00F843E4">
              <w:rPr>
                <w:rFonts w:eastAsia="Arial"/>
                <w:kern w:val="1"/>
              </w:rPr>
              <w:t>jāinformē Komiteja</w:t>
            </w:r>
            <w:r w:rsidR="00AD672A">
              <w:rPr>
                <w:rFonts w:eastAsia="Arial"/>
                <w:kern w:val="1"/>
              </w:rPr>
              <w:t xml:space="preserve"> </w:t>
            </w:r>
            <w:r w:rsidR="004263DE">
              <w:rPr>
                <w:rFonts w:eastAsia="Arial"/>
                <w:kern w:val="1"/>
              </w:rPr>
              <w:t xml:space="preserve">par </w:t>
            </w:r>
            <w:r w:rsidR="004263DE" w:rsidRPr="00C24AF9">
              <w:rPr>
                <w:rFonts w:eastAsia="Arial"/>
                <w:kern w:val="1"/>
              </w:rPr>
              <w:t xml:space="preserve">pašreizējām ar Konvencijas </w:t>
            </w:r>
            <w:r w:rsidR="004263DE">
              <w:rPr>
                <w:rFonts w:eastAsia="Arial"/>
                <w:kern w:val="1"/>
              </w:rPr>
              <w:t>un papild</w:t>
            </w:r>
            <w:r w:rsidR="009A47B4">
              <w:rPr>
                <w:rFonts w:eastAsia="Arial"/>
                <w:kern w:val="1"/>
              </w:rPr>
              <w:t xml:space="preserve">u </w:t>
            </w:r>
            <w:r w:rsidR="004263DE">
              <w:rPr>
                <w:rFonts w:eastAsia="Arial"/>
                <w:kern w:val="1"/>
              </w:rPr>
              <w:t xml:space="preserve">protokolu </w:t>
            </w:r>
            <w:r w:rsidR="004263DE" w:rsidRPr="00C24AF9">
              <w:rPr>
                <w:rFonts w:eastAsia="Arial"/>
                <w:kern w:val="1"/>
              </w:rPr>
              <w:t>normu ieviešanu saistītajām aktivitātēm</w:t>
            </w:r>
            <w:r w:rsidR="004263DE">
              <w:rPr>
                <w:rFonts w:eastAsia="Arial"/>
                <w:kern w:val="1"/>
              </w:rPr>
              <w:t>.</w:t>
            </w:r>
          </w:p>
        </w:tc>
      </w:tr>
      <w:tr w:rsidR="00887016" w:rsidRPr="00E27BBE" w:rsidTr="00972B30">
        <w:trPr>
          <w:trHeight w:val="472"/>
        </w:trPr>
        <w:tc>
          <w:tcPr>
            <w:tcW w:w="550" w:type="dxa"/>
          </w:tcPr>
          <w:p w:rsidR="00887016" w:rsidRPr="00E27BBE" w:rsidRDefault="00887016" w:rsidP="00E406F4">
            <w:pPr>
              <w:pStyle w:val="naiskr"/>
              <w:spacing w:before="0" w:after="0"/>
              <w:jc w:val="center"/>
            </w:pPr>
            <w:r w:rsidRPr="00E27BBE">
              <w:t>2.</w:t>
            </w:r>
          </w:p>
        </w:tc>
        <w:tc>
          <w:tcPr>
            <w:tcW w:w="4315" w:type="dxa"/>
          </w:tcPr>
          <w:p w:rsidR="00887016" w:rsidRPr="00E27BBE" w:rsidRDefault="00887016" w:rsidP="00E406F4">
            <w:pPr>
              <w:pStyle w:val="naiskr"/>
              <w:spacing w:before="0" w:after="0"/>
              <w:ind w:left="164" w:right="182"/>
            </w:pPr>
            <w:r w:rsidRPr="00E27BBE">
              <w:t>Pašreizējā situācija un problēmas, kuru risināšanai tiesību akta projekts izstrādāts, tiesiskā regulējuma mērķis un būtība</w:t>
            </w:r>
          </w:p>
        </w:tc>
        <w:tc>
          <w:tcPr>
            <w:tcW w:w="4779" w:type="dxa"/>
          </w:tcPr>
          <w:p w:rsidR="002441CA" w:rsidRDefault="002441CA" w:rsidP="002441CA">
            <w:pPr>
              <w:widowControl w:val="0"/>
              <w:suppressAutoHyphens/>
              <w:ind w:left="102" w:right="141"/>
              <w:jc w:val="both"/>
              <w:rPr>
                <w:rFonts w:eastAsia="Arial"/>
                <w:kern w:val="1"/>
                <w:lang w:eastAsia="en-US"/>
              </w:rPr>
            </w:pPr>
            <w:r w:rsidRPr="005011A7">
              <w:t>Ministru kabineta rīkojuma projekt</w:t>
            </w:r>
            <w:r>
              <w:t>a</w:t>
            </w:r>
            <w:r w:rsidRPr="005011A7">
              <w:t xml:space="preserve"> „</w:t>
            </w:r>
            <w:r w:rsidRPr="005011A7">
              <w:rPr>
                <w:bCs/>
              </w:rPr>
              <w:t xml:space="preserve">Par Latvijas </w:t>
            </w:r>
            <w:r w:rsidRPr="00705A44">
              <w:t xml:space="preserve">Republikas delegācijas dalību Apvienoto Nāciju Organizācijas Bērnu tiesību komitejas </w:t>
            </w:r>
            <w:r>
              <w:t>71</w:t>
            </w:r>
            <w:r w:rsidRPr="00705A44">
              <w:t>.sesijā Ženēvā”</w:t>
            </w:r>
            <w:r>
              <w:t xml:space="preserve"> mērķis ir nodrošināt</w:t>
            </w:r>
            <w:r w:rsidRPr="005011A7">
              <w:t xml:space="preserve"> Latvijas Republikas delegācijas dalību nacionāl</w:t>
            </w:r>
            <w:r>
              <w:t>o</w:t>
            </w:r>
            <w:r w:rsidRPr="005011A7">
              <w:t xml:space="preserve"> ziņojum</w:t>
            </w:r>
            <w:r>
              <w:t>u izskatīšanā Komitejā.</w:t>
            </w:r>
          </w:p>
          <w:p w:rsidR="00176A5A" w:rsidRDefault="00176A5A" w:rsidP="00972B30">
            <w:pPr>
              <w:widowControl w:val="0"/>
              <w:suppressAutoHyphens/>
              <w:ind w:left="102" w:right="141"/>
              <w:jc w:val="both"/>
              <w:rPr>
                <w:rFonts w:eastAsia="Arial"/>
                <w:kern w:val="1"/>
                <w:lang w:eastAsia="en-US"/>
              </w:rPr>
            </w:pPr>
            <w:r w:rsidRPr="005011A7">
              <w:rPr>
                <w:rFonts w:eastAsia="Arial"/>
                <w:kern w:val="1"/>
                <w:lang w:eastAsia="en-US"/>
              </w:rPr>
              <w:t xml:space="preserve">Latvijas nacionālais ziņojums </w:t>
            </w:r>
            <w:r w:rsidR="00C25391">
              <w:rPr>
                <w:rFonts w:eastAsia="Arial"/>
                <w:kern w:val="1"/>
                <w:lang w:eastAsia="en-US"/>
              </w:rPr>
              <w:t xml:space="preserve">par Konvencijas izpildi </w:t>
            </w:r>
            <w:r w:rsidRPr="005011A7">
              <w:rPr>
                <w:rFonts w:eastAsia="Arial"/>
                <w:kern w:val="1"/>
                <w:lang w:eastAsia="en-US"/>
              </w:rPr>
              <w:t xml:space="preserve">tika apstiprināts Ministru kabinetā </w:t>
            </w:r>
            <w:r w:rsidRPr="009C5E78">
              <w:t xml:space="preserve">2013.gada </w:t>
            </w:r>
            <w:r w:rsidR="008E34DE">
              <w:t>9.</w:t>
            </w:r>
            <w:r w:rsidR="00A86D57">
              <w:t>jūlijā (</w:t>
            </w:r>
            <w:r w:rsidR="00A86D57" w:rsidRPr="009C5E78">
              <w:t>2013.gada 9.jūlija sēdes protokols Nr.39, 43.</w:t>
            </w:r>
            <w:r w:rsidR="00A86D57">
              <w:t>§</w:t>
            </w:r>
            <w:r w:rsidR="00A86D57" w:rsidRPr="009C5E78">
              <w:t>, TA-1381</w:t>
            </w:r>
            <w:r w:rsidR="00A86D57">
              <w:t>)</w:t>
            </w:r>
            <w:r w:rsidRPr="005011A7">
              <w:rPr>
                <w:rFonts w:eastAsia="Arial"/>
                <w:kern w:val="1"/>
                <w:lang w:eastAsia="en-US"/>
              </w:rPr>
              <w:t>.</w:t>
            </w:r>
            <w:r w:rsidR="00AD672A">
              <w:rPr>
                <w:rFonts w:eastAsia="Arial"/>
                <w:kern w:val="1"/>
                <w:lang w:eastAsia="en-US"/>
              </w:rPr>
              <w:t xml:space="preserve"> </w:t>
            </w:r>
          </w:p>
          <w:p w:rsidR="00443317" w:rsidRDefault="00443317" w:rsidP="00972B30">
            <w:pPr>
              <w:widowControl w:val="0"/>
              <w:suppressAutoHyphens/>
              <w:ind w:left="102" w:right="141"/>
              <w:jc w:val="both"/>
            </w:pPr>
            <w:r>
              <w:rPr>
                <w:rFonts w:eastAsia="Arial"/>
                <w:kern w:val="1"/>
                <w:lang w:eastAsia="en-US"/>
              </w:rPr>
              <w:t xml:space="preserve">Latvijas nacionālais sākotnējais ziņojums par </w:t>
            </w:r>
            <w:r w:rsidRPr="00E62D2E">
              <w:rPr>
                <w:bCs/>
              </w:rPr>
              <w:t>Konvencijas papildu protokola par bērnu iesaistīšanu bruņotos konfliktos izpildi 2006.</w:t>
            </w:r>
            <w:r w:rsidR="008E34DE">
              <w:rPr>
                <w:bCs/>
              </w:rPr>
              <w:t>-</w:t>
            </w:r>
            <w:r w:rsidRPr="00E62D2E">
              <w:rPr>
                <w:bCs/>
              </w:rPr>
              <w:t>2011.gadā</w:t>
            </w:r>
            <w:r>
              <w:rPr>
                <w:bCs/>
              </w:rPr>
              <w:t xml:space="preserve"> tika apstiprināts Ministru kabinetā 2012.gada </w:t>
            </w:r>
            <w:r w:rsidR="008E34DE">
              <w:rPr>
                <w:bCs/>
              </w:rPr>
              <w:t>21.</w:t>
            </w:r>
            <w:r>
              <w:rPr>
                <w:bCs/>
              </w:rPr>
              <w:t>augustā  (2012.gada 21.augusta sēdes protokols Nr.48</w:t>
            </w:r>
            <w:r w:rsidRPr="00443317">
              <w:t>, 24.§</w:t>
            </w:r>
            <w:r>
              <w:t>, TA-1786).</w:t>
            </w:r>
          </w:p>
          <w:p w:rsidR="00AD18BF" w:rsidRDefault="00443317" w:rsidP="002441CA">
            <w:pPr>
              <w:widowControl w:val="0"/>
              <w:suppressAutoHyphens/>
              <w:ind w:left="102" w:right="141"/>
              <w:jc w:val="both"/>
            </w:pPr>
            <w:r>
              <w:t xml:space="preserve">Latvijas nacionālais </w:t>
            </w:r>
            <w:r w:rsidRPr="00E62D2E">
              <w:t>sākotnēj</w:t>
            </w:r>
            <w:r>
              <w:t>ais</w:t>
            </w:r>
            <w:r w:rsidRPr="00E62D2E">
              <w:t xml:space="preserve"> ziņojum</w:t>
            </w:r>
            <w:r>
              <w:t>s</w:t>
            </w:r>
            <w:r w:rsidRPr="00E62D2E">
              <w:t xml:space="preserve"> </w:t>
            </w:r>
            <w:r w:rsidRPr="00E62D2E">
              <w:rPr>
                <w:bCs/>
              </w:rPr>
              <w:t>par Konvencijas papildu protokola</w:t>
            </w:r>
            <w:r w:rsidRPr="00E62D2E">
              <w:rPr>
                <w:rFonts w:eastAsia="Calibri"/>
                <w:lang w:eastAsia="en-US"/>
              </w:rPr>
              <w:t xml:space="preserve"> par tirdzniecību ar bērniem, bērna prostitūciju un bērna pornogrāfiju izpildi </w:t>
            </w:r>
            <w:r>
              <w:rPr>
                <w:rFonts w:eastAsia="Calibri"/>
                <w:lang w:eastAsia="en-US"/>
              </w:rPr>
              <w:t>2006.</w:t>
            </w:r>
            <w:r w:rsidR="001A6580">
              <w:rPr>
                <w:rFonts w:eastAsia="Calibri"/>
                <w:lang w:eastAsia="en-US"/>
              </w:rPr>
              <w:t>-2010.gadā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 xml:space="preserve">tika apstiprināts Ministru kabinetā 2013.gada </w:t>
            </w:r>
            <w:r w:rsidR="008E34DE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janvārī (2013.gada 3.</w:t>
            </w:r>
            <w:r w:rsidR="008E34DE">
              <w:rPr>
                <w:rFonts w:eastAsia="Calibri"/>
                <w:lang w:eastAsia="en-US"/>
              </w:rPr>
              <w:t>janvāra</w:t>
            </w:r>
            <w:r>
              <w:rPr>
                <w:rFonts w:eastAsia="Calibri"/>
                <w:lang w:eastAsia="en-US"/>
              </w:rPr>
              <w:t xml:space="preserve"> sēdes protokols Nr.1, </w:t>
            </w:r>
            <w:r w:rsidRPr="00443317">
              <w:t>38.§</w:t>
            </w:r>
            <w:r>
              <w:t xml:space="preserve">, </w:t>
            </w:r>
            <w:r w:rsidR="009F0A76" w:rsidRPr="009F0A76">
              <w:t>TA-2825</w:t>
            </w:r>
            <w:r w:rsidR="009F0A76">
              <w:t>).</w:t>
            </w:r>
          </w:p>
          <w:p w:rsidR="00E5087D" w:rsidRPr="005011A7" w:rsidRDefault="00AD18BF" w:rsidP="002441CA">
            <w:pPr>
              <w:ind w:left="102" w:right="141"/>
              <w:jc w:val="both"/>
            </w:pPr>
            <w:r>
              <w:t>Pēc Komitejas darbības noteikumiem, tās</w:t>
            </w:r>
            <w:r w:rsidR="00176A5A" w:rsidRPr="005011A7">
              <w:t xml:space="preserve"> sēdes </w:t>
            </w:r>
            <w:r>
              <w:t>ir nozīmētas</w:t>
            </w:r>
            <w:r w:rsidR="00176A5A" w:rsidRPr="005011A7">
              <w:t xml:space="preserve"> pēc ANO dalībvalsts nacionālā ziņojuma iesniegšanas. </w:t>
            </w:r>
            <w:r>
              <w:t>I</w:t>
            </w:r>
            <w:r w:rsidR="00176A5A" w:rsidRPr="005011A7">
              <w:t xml:space="preserve">epriekšējā nacionālā ziņojuma </w:t>
            </w:r>
            <w:r>
              <w:t xml:space="preserve">par Konvencijas izpildi </w:t>
            </w:r>
            <w:r w:rsidR="00176A5A" w:rsidRPr="005011A7">
              <w:t xml:space="preserve">izskatīšana notika </w:t>
            </w:r>
            <w:r w:rsidR="009F5ED2">
              <w:t>2006.gada 16.maijā</w:t>
            </w:r>
            <w:r w:rsidR="00176A5A" w:rsidRPr="005011A7">
              <w:t xml:space="preserve">. </w:t>
            </w:r>
          </w:p>
          <w:p w:rsidR="00887016" w:rsidRPr="002441CA" w:rsidRDefault="00972B30" w:rsidP="002441CA">
            <w:pPr>
              <w:widowControl w:val="0"/>
              <w:suppressAutoHyphens/>
              <w:ind w:left="102" w:right="141"/>
              <w:jc w:val="both"/>
              <w:rPr>
                <w:rFonts w:eastAsia="Arial"/>
                <w:kern w:val="1"/>
                <w:lang w:eastAsia="en-US"/>
              </w:rPr>
            </w:pPr>
            <w:r>
              <w:rPr>
                <w:rFonts w:eastAsia="Arial"/>
                <w:kern w:val="1"/>
                <w:lang w:eastAsia="en-US"/>
              </w:rPr>
              <w:t>Ziņojuma izskatīšanas laikā</w:t>
            </w:r>
            <w:r w:rsidR="00176A5A" w:rsidRPr="005011A7">
              <w:rPr>
                <w:rFonts w:eastAsia="Arial"/>
                <w:kern w:val="1"/>
                <w:lang w:eastAsia="en-US"/>
              </w:rPr>
              <w:t xml:space="preserve"> delegācijai ir jāuzklausa Komitejas ziņotāju viedoklis par </w:t>
            </w:r>
            <w:r w:rsidR="00E5087D">
              <w:rPr>
                <w:rFonts w:eastAsia="Arial"/>
                <w:kern w:val="1"/>
                <w:lang w:eastAsia="en-US"/>
              </w:rPr>
              <w:t>Konvencijas un papild</w:t>
            </w:r>
            <w:r w:rsidR="001A6580">
              <w:rPr>
                <w:rFonts w:eastAsia="Arial"/>
                <w:kern w:val="1"/>
                <w:lang w:eastAsia="en-US"/>
              </w:rPr>
              <w:t xml:space="preserve">u </w:t>
            </w:r>
            <w:r w:rsidR="00E5087D">
              <w:rPr>
                <w:rFonts w:eastAsia="Arial"/>
                <w:kern w:val="1"/>
                <w:lang w:eastAsia="en-US"/>
              </w:rPr>
              <w:t>protokolu</w:t>
            </w:r>
            <w:r w:rsidR="00176A5A" w:rsidRPr="005011A7">
              <w:rPr>
                <w:rFonts w:eastAsia="Arial"/>
                <w:kern w:val="1"/>
                <w:lang w:eastAsia="en-US"/>
              </w:rPr>
              <w:t xml:space="preserve"> prasību izpildi Latvijā</w:t>
            </w:r>
            <w:r>
              <w:rPr>
                <w:rFonts w:eastAsia="Arial"/>
                <w:kern w:val="1"/>
                <w:lang w:eastAsia="en-US"/>
              </w:rPr>
              <w:t xml:space="preserve"> un </w:t>
            </w:r>
            <w:r w:rsidR="00176A5A" w:rsidRPr="005011A7">
              <w:rPr>
                <w:rFonts w:eastAsia="Arial"/>
                <w:kern w:val="1"/>
                <w:lang w:eastAsia="en-US"/>
              </w:rPr>
              <w:t xml:space="preserve">jāsniedz atbildes uz Komitejas ekspertu </w:t>
            </w:r>
            <w:r>
              <w:rPr>
                <w:rFonts w:eastAsia="Arial"/>
                <w:kern w:val="1"/>
                <w:lang w:eastAsia="en-US"/>
              </w:rPr>
              <w:t xml:space="preserve">uzdotajiem </w:t>
            </w:r>
            <w:r w:rsidR="00176A5A" w:rsidRPr="005011A7">
              <w:rPr>
                <w:rFonts w:eastAsia="Arial"/>
                <w:kern w:val="1"/>
                <w:lang w:eastAsia="en-US"/>
              </w:rPr>
              <w:t xml:space="preserve">jautājumiem. </w:t>
            </w:r>
            <w:r w:rsidR="00E5087D">
              <w:rPr>
                <w:rFonts w:eastAsia="Arial"/>
                <w:kern w:val="1"/>
                <w:lang w:eastAsia="en-US"/>
              </w:rPr>
              <w:t>Tādēļ</w:t>
            </w:r>
            <w:r w:rsidR="00176A5A" w:rsidRPr="005011A7">
              <w:rPr>
                <w:rFonts w:eastAsia="Arial"/>
                <w:kern w:val="1"/>
                <w:lang w:eastAsia="en-US"/>
              </w:rPr>
              <w:t xml:space="preserve"> delegācijas sastāvā ir iekļauti atbildīgo iestāžu pārstāvji, </w:t>
            </w:r>
            <w:r>
              <w:rPr>
                <w:rFonts w:eastAsia="Arial"/>
                <w:kern w:val="1"/>
                <w:lang w:eastAsia="en-US"/>
              </w:rPr>
              <w:t>kas</w:t>
            </w:r>
            <w:r w:rsidR="00176A5A" w:rsidRPr="005011A7">
              <w:rPr>
                <w:rFonts w:eastAsia="Arial"/>
                <w:kern w:val="1"/>
                <w:lang w:eastAsia="en-US"/>
              </w:rPr>
              <w:t xml:space="preserve"> īsā laika posmā sagatavo</w:t>
            </w:r>
            <w:r>
              <w:rPr>
                <w:rFonts w:eastAsia="Arial"/>
                <w:kern w:val="1"/>
                <w:lang w:eastAsia="en-US"/>
              </w:rPr>
              <w:t>s</w:t>
            </w:r>
            <w:r w:rsidR="00176A5A" w:rsidRPr="005011A7">
              <w:rPr>
                <w:rFonts w:eastAsia="Arial"/>
                <w:kern w:val="1"/>
                <w:lang w:eastAsia="en-US"/>
              </w:rPr>
              <w:t xml:space="preserve"> </w:t>
            </w:r>
            <w:r>
              <w:rPr>
                <w:rFonts w:eastAsia="Arial"/>
                <w:kern w:val="1"/>
                <w:lang w:eastAsia="en-US"/>
              </w:rPr>
              <w:t xml:space="preserve">un sniegs </w:t>
            </w:r>
            <w:r w:rsidR="00176A5A" w:rsidRPr="005011A7">
              <w:rPr>
                <w:rFonts w:eastAsia="Arial"/>
                <w:kern w:val="1"/>
                <w:lang w:eastAsia="en-US"/>
              </w:rPr>
              <w:t xml:space="preserve">detalizētas atbildes </w:t>
            </w:r>
            <w:r>
              <w:rPr>
                <w:rFonts w:eastAsia="Arial"/>
                <w:kern w:val="1"/>
                <w:lang w:eastAsia="en-US"/>
              </w:rPr>
              <w:t xml:space="preserve">uz </w:t>
            </w:r>
            <w:r w:rsidR="00983F75">
              <w:rPr>
                <w:rFonts w:eastAsia="Arial"/>
                <w:kern w:val="1"/>
                <w:lang w:eastAsia="en-US"/>
              </w:rPr>
              <w:t xml:space="preserve">Komitejas </w:t>
            </w:r>
            <w:r w:rsidR="00262020">
              <w:rPr>
                <w:rFonts w:eastAsia="Arial"/>
                <w:kern w:val="1"/>
                <w:lang w:eastAsia="en-US"/>
              </w:rPr>
              <w:t>ekspertu</w:t>
            </w:r>
            <w:r>
              <w:rPr>
                <w:rFonts w:eastAsia="Arial"/>
                <w:kern w:val="1"/>
                <w:lang w:eastAsia="en-US"/>
              </w:rPr>
              <w:t xml:space="preserve"> interesējoš</w:t>
            </w:r>
            <w:r w:rsidR="00705A44">
              <w:rPr>
                <w:rFonts w:eastAsia="Arial"/>
                <w:kern w:val="1"/>
                <w:lang w:eastAsia="en-US"/>
              </w:rPr>
              <w:t>i</w:t>
            </w:r>
            <w:r>
              <w:rPr>
                <w:rFonts w:eastAsia="Arial"/>
                <w:kern w:val="1"/>
                <w:lang w:eastAsia="en-US"/>
              </w:rPr>
              <w:t>em jautājumiem</w:t>
            </w:r>
            <w:r w:rsidR="00176A5A" w:rsidRPr="005011A7">
              <w:rPr>
                <w:rFonts w:eastAsia="Arial"/>
                <w:kern w:val="1"/>
                <w:lang w:eastAsia="en-US"/>
              </w:rPr>
              <w:t>.</w:t>
            </w:r>
          </w:p>
        </w:tc>
      </w:tr>
      <w:tr w:rsidR="00887016" w:rsidRPr="00E27BBE" w:rsidTr="00972B30">
        <w:trPr>
          <w:trHeight w:val="1071"/>
        </w:trPr>
        <w:tc>
          <w:tcPr>
            <w:tcW w:w="550" w:type="dxa"/>
          </w:tcPr>
          <w:p w:rsidR="00887016" w:rsidRPr="00E27BBE" w:rsidRDefault="00887016" w:rsidP="00E406F4">
            <w:pPr>
              <w:pStyle w:val="naiskr"/>
              <w:spacing w:before="0" w:after="0"/>
              <w:jc w:val="center"/>
            </w:pPr>
            <w:r w:rsidRPr="00E27BBE">
              <w:lastRenderedPageBreak/>
              <w:t>3.</w:t>
            </w:r>
          </w:p>
        </w:tc>
        <w:tc>
          <w:tcPr>
            <w:tcW w:w="4315" w:type="dxa"/>
          </w:tcPr>
          <w:p w:rsidR="00887016" w:rsidRPr="00E27BBE" w:rsidRDefault="00887016" w:rsidP="00E406F4">
            <w:pPr>
              <w:pStyle w:val="naiskr"/>
              <w:spacing w:before="0" w:after="0"/>
              <w:ind w:left="164" w:right="100"/>
            </w:pPr>
            <w:r w:rsidRPr="00E27BBE">
              <w:t>Projekta izstrādē iesaistītās institūcijas</w:t>
            </w:r>
          </w:p>
        </w:tc>
        <w:tc>
          <w:tcPr>
            <w:tcW w:w="4779" w:type="dxa"/>
          </w:tcPr>
          <w:p w:rsidR="00887016" w:rsidRPr="00E27BBE" w:rsidRDefault="00887016" w:rsidP="006B65F5">
            <w:pPr>
              <w:pStyle w:val="naiskr"/>
              <w:spacing w:before="0" w:after="0"/>
              <w:ind w:left="102" w:right="101"/>
              <w:jc w:val="both"/>
            </w:pPr>
            <w:r w:rsidRPr="00E27BBE">
              <w:t>Ārlietu ministrija.</w:t>
            </w:r>
          </w:p>
        </w:tc>
      </w:tr>
      <w:tr w:rsidR="00887016" w:rsidRPr="00E27BBE" w:rsidTr="00972B30">
        <w:trPr>
          <w:trHeight w:val="384"/>
        </w:trPr>
        <w:tc>
          <w:tcPr>
            <w:tcW w:w="550" w:type="dxa"/>
          </w:tcPr>
          <w:p w:rsidR="00887016" w:rsidRPr="00E27BBE" w:rsidRDefault="00887016" w:rsidP="00E406F4">
            <w:pPr>
              <w:pStyle w:val="naiskr"/>
              <w:spacing w:before="0" w:after="0"/>
              <w:jc w:val="center"/>
            </w:pPr>
            <w:r w:rsidRPr="00E27BBE">
              <w:t>4.</w:t>
            </w:r>
          </w:p>
          <w:p w:rsidR="00887016" w:rsidRPr="00E27BBE" w:rsidRDefault="00887016" w:rsidP="00E406F4">
            <w:pPr>
              <w:pStyle w:val="naiskr"/>
              <w:spacing w:before="0" w:after="0"/>
            </w:pPr>
          </w:p>
        </w:tc>
        <w:tc>
          <w:tcPr>
            <w:tcW w:w="4315" w:type="dxa"/>
          </w:tcPr>
          <w:p w:rsidR="00887016" w:rsidRPr="00E27BBE" w:rsidRDefault="00887016" w:rsidP="00E406F4">
            <w:pPr>
              <w:pStyle w:val="naiskr"/>
              <w:spacing w:before="0" w:after="0"/>
              <w:ind w:left="164"/>
            </w:pPr>
            <w:r w:rsidRPr="00E27BBE">
              <w:t>Cita informācija</w:t>
            </w:r>
          </w:p>
        </w:tc>
        <w:tc>
          <w:tcPr>
            <w:tcW w:w="4779" w:type="dxa"/>
          </w:tcPr>
          <w:p w:rsidR="00887016" w:rsidRPr="00E27BBE" w:rsidRDefault="00887016" w:rsidP="00E406F4">
            <w:pPr>
              <w:pStyle w:val="naiskr"/>
              <w:spacing w:before="0" w:after="0"/>
              <w:ind w:left="102" w:right="101"/>
              <w:jc w:val="both"/>
            </w:pPr>
            <w:r w:rsidRPr="00E27BBE">
              <w:t>Nav.</w:t>
            </w:r>
          </w:p>
        </w:tc>
      </w:tr>
    </w:tbl>
    <w:p w:rsidR="00887016" w:rsidRPr="00E27BBE" w:rsidRDefault="00887016" w:rsidP="001F6ABC">
      <w:pPr>
        <w:jc w:val="both"/>
      </w:pPr>
    </w:p>
    <w:tbl>
      <w:tblPr>
        <w:tblW w:w="9692" w:type="dxa"/>
        <w:tblInd w:w="-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4312"/>
        <w:gridCol w:w="4820"/>
      </w:tblGrid>
      <w:tr w:rsidR="00887016" w:rsidRPr="00E27BBE" w:rsidTr="00E406F4">
        <w:tc>
          <w:tcPr>
            <w:tcW w:w="96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16" w:rsidRPr="00E27BBE" w:rsidRDefault="00887016" w:rsidP="00E406F4">
            <w:pPr>
              <w:jc w:val="center"/>
              <w:rPr>
                <w:b/>
              </w:rPr>
            </w:pPr>
            <w:r w:rsidRPr="00E27BBE">
              <w:rPr>
                <w:b/>
              </w:rPr>
              <w:t>V. Tiesību akta projekta atbilstība Latvijas Republikas starptautiskajām saistībām</w:t>
            </w:r>
          </w:p>
        </w:tc>
      </w:tr>
      <w:tr w:rsidR="00887016" w:rsidRPr="00E27BBE" w:rsidTr="00E406F4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1.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Saistības pret Eiropas Savienību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70"/>
            </w:pPr>
            <w:r w:rsidRPr="00E27BBE">
              <w:t>Nav.</w:t>
            </w:r>
          </w:p>
        </w:tc>
      </w:tr>
      <w:tr w:rsidR="00887016" w:rsidRPr="00E27BBE" w:rsidTr="00E406F4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2.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Citas starptautiskās saistības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DC697F" w:rsidP="009C1045">
            <w:pPr>
              <w:ind w:right="47"/>
              <w:jc w:val="both"/>
            </w:pPr>
            <w:r>
              <w:t xml:space="preserve"> </w:t>
            </w:r>
            <w:r w:rsidR="009C1045">
              <w:t xml:space="preserve">ANO 1989.gada </w:t>
            </w:r>
            <w:r w:rsidR="00E074F3">
              <w:t xml:space="preserve">20.novembra </w:t>
            </w:r>
            <w:r w:rsidR="009C1045">
              <w:t xml:space="preserve">Bērnu tiesību </w:t>
            </w:r>
            <w:r>
              <w:t xml:space="preserve"> </w:t>
            </w:r>
            <w:r w:rsidR="004903D4">
              <w:t xml:space="preserve">  </w:t>
            </w:r>
            <w:r w:rsidR="009C1045">
              <w:t>konvencija</w:t>
            </w:r>
          </w:p>
        </w:tc>
      </w:tr>
      <w:tr w:rsidR="00887016" w:rsidRPr="00E27BBE" w:rsidTr="00E406F4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3.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Cita informācija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114"/>
            </w:pPr>
            <w:r w:rsidRPr="00E27BBE">
              <w:t>Nav.</w:t>
            </w:r>
          </w:p>
        </w:tc>
      </w:tr>
    </w:tbl>
    <w:p w:rsidR="00887016" w:rsidRPr="00E27BBE" w:rsidRDefault="00887016" w:rsidP="00887016"/>
    <w:tbl>
      <w:tblPr>
        <w:tblW w:w="9701" w:type="dxa"/>
        <w:tblInd w:w="-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2977"/>
        <w:gridCol w:w="2471"/>
      </w:tblGrid>
      <w:tr w:rsidR="00887016" w:rsidRPr="00E27BBE" w:rsidTr="00E406F4">
        <w:trPr>
          <w:trHeight w:val="20"/>
        </w:trPr>
        <w:tc>
          <w:tcPr>
            <w:tcW w:w="9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16" w:rsidRPr="00E27BBE" w:rsidRDefault="00887016" w:rsidP="00E406F4">
            <w:pPr>
              <w:ind w:left="57"/>
              <w:jc w:val="center"/>
              <w:rPr>
                <w:b/>
              </w:rPr>
            </w:pPr>
            <w:r w:rsidRPr="00E27BBE">
              <w:rPr>
                <w:b/>
              </w:rPr>
              <w:t>2.tabula</w:t>
            </w:r>
          </w:p>
          <w:p w:rsidR="00887016" w:rsidRPr="00E27BBE" w:rsidRDefault="00887016" w:rsidP="00E406F4">
            <w:pPr>
              <w:ind w:left="57"/>
              <w:jc w:val="center"/>
              <w:rPr>
                <w:b/>
              </w:rPr>
            </w:pPr>
            <w:r w:rsidRPr="00E27BBE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887016" w:rsidRPr="00E27BBE" w:rsidRDefault="00887016" w:rsidP="00E406F4">
            <w:pPr>
              <w:ind w:left="57"/>
              <w:jc w:val="center"/>
              <w:rPr>
                <w:b/>
              </w:rPr>
            </w:pPr>
            <w:r w:rsidRPr="00E27BBE">
              <w:rPr>
                <w:b/>
              </w:rPr>
              <w:t>Pasākumi šo saistību izpildei</w:t>
            </w:r>
          </w:p>
        </w:tc>
      </w:tr>
      <w:tr w:rsidR="00887016" w:rsidRPr="00E27BBE" w:rsidTr="00E406F4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16" w:rsidRPr="00E27BBE" w:rsidRDefault="00887016" w:rsidP="00E406F4">
            <w:pPr>
              <w:ind w:left="57"/>
            </w:pPr>
            <w:r w:rsidRPr="00E27BBE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5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464A95" w:rsidP="00E406F4">
            <w:pPr>
              <w:pStyle w:val="naiskr"/>
              <w:spacing w:before="0" w:after="0"/>
              <w:ind w:hanging="5"/>
              <w:jc w:val="both"/>
            </w:pPr>
            <w:r>
              <w:t xml:space="preserve">ANO 1989.gada </w:t>
            </w:r>
            <w:r w:rsidR="001F6ABC">
              <w:t xml:space="preserve">20.novembra </w:t>
            </w:r>
            <w:r>
              <w:t>Bērnu tiesību konvencija</w:t>
            </w:r>
          </w:p>
        </w:tc>
      </w:tr>
      <w:tr w:rsidR="00887016" w:rsidRPr="00E27BBE" w:rsidTr="00E406F4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16" w:rsidRPr="00E27BBE" w:rsidRDefault="00887016" w:rsidP="00E406F4">
            <w:pPr>
              <w:ind w:left="57"/>
              <w:jc w:val="center"/>
            </w:pPr>
            <w:r w:rsidRPr="00E27BBE">
              <w:t>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16" w:rsidRPr="00E27BBE" w:rsidRDefault="00887016" w:rsidP="00E406F4">
            <w:pPr>
              <w:ind w:left="57"/>
              <w:jc w:val="center"/>
            </w:pPr>
            <w:r w:rsidRPr="00E27BBE">
              <w:t>B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016" w:rsidRPr="00E27BBE" w:rsidRDefault="00887016" w:rsidP="00E406F4">
            <w:pPr>
              <w:ind w:left="57"/>
              <w:jc w:val="center"/>
            </w:pPr>
            <w:r w:rsidRPr="00E27BBE">
              <w:t>C</w:t>
            </w:r>
          </w:p>
        </w:tc>
      </w:tr>
      <w:tr w:rsidR="00887016" w:rsidRPr="00E27BBE" w:rsidTr="00E406F4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spacing w:after="120"/>
              <w:ind w:left="57"/>
            </w:pPr>
            <w:r w:rsidRPr="00E27BBE">
              <w:t>Starptautiskās saistības (pēc būtības), kas izriet no norādītā starptautiskā dokumenta.</w:t>
            </w:r>
          </w:p>
          <w:p w:rsidR="00887016" w:rsidRPr="00E27BBE" w:rsidRDefault="00887016" w:rsidP="00464A95">
            <w:pPr>
              <w:ind w:left="57"/>
              <w:jc w:val="both"/>
            </w:pPr>
            <w:r w:rsidRPr="00E27BBE">
              <w:t>Konkrēti veicamie pasākumi vai uzdevumi, kas nepieciešami šo starptautisko saistību izpildei</w:t>
            </w:r>
            <w:r w:rsidR="002441CA"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464A95">
            <w:pPr>
              <w:ind w:left="57"/>
              <w:jc w:val="both"/>
            </w:pPr>
            <w:r w:rsidRPr="00E27BBE">
              <w:t xml:space="preserve">Ja pasākumi vai uzdevumi, ar ko tiks izpildītas starptautiskās saistības, tiek noteikti projektā, norāda attiecīgo projekta vienību vai norāda dokumentu, kurā sniegts izvērsts skaidrojums, </w:t>
            </w:r>
            <w:r w:rsidRPr="00E27BBE">
              <w:lastRenderedPageBreak/>
              <w:t>kādā veidā tiks nodrošināta starptautisko saistību izpilde</w:t>
            </w:r>
            <w:r w:rsidR="002441CA">
              <w:t>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spacing w:after="120"/>
              <w:ind w:left="57"/>
            </w:pPr>
            <w:r w:rsidRPr="00E27BBE">
              <w:lastRenderedPageBreak/>
              <w:t>Informācija par to, vai starptautiskās saistības, kas minētas šīs tabulas A ailē, tiek izpildītas pilnībā vai daļēji.</w:t>
            </w:r>
          </w:p>
          <w:p w:rsidR="00887016" w:rsidRPr="00E27BBE" w:rsidRDefault="00887016" w:rsidP="00464A95">
            <w:pPr>
              <w:spacing w:after="120"/>
              <w:ind w:left="57"/>
              <w:jc w:val="both"/>
            </w:pPr>
            <w:r w:rsidRPr="00E27BBE">
              <w:t xml:space="preserve">Ja attiecīgās </w:t>
            </w:r>
            <w:r w:rsidRPr="00E27BBE">
              <w:lastRenderedPageBreak/>
              <w:t>starptautiskās saistības tiek izpildītas daļēji, sniedz attiecīgu skaidrojumu, kā arī precīzi norāda, kad un kādā veidā starptautiskās saistības tiks izpildītas pilnībā.</w:t>
            </w:r>
          </w:p>
          <w:p w:rsidR="00887016" w:rsidRPr="00E27BBE" w:rsidRDefault="00887016" w:rsidP="00E406F4">
            <w:pPr>
              <w:ind w:left="57" w:right="57"/>
            </w:pPr>
            <w:r w:rsidRPr="00E27BBE">
              <w:t>Norāda institūciju, kas ir atbildīga par šo saistību izpildi pilnībā</w:t>
            </w:r>
            <w:r w:rsidR="002441CA">
              <w:t>.</w:t>
            </w:r>
          </w:p>
        </w:tc>
      </w:tr>
      <w:tr w:rsidR="00887016" w:rsidRPr="00E27BBE" w:rsidTr="00E406F4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464A95" w:rsidP="00E406F4">
            <w:pPr>
              <w:ind w:left="98" w:right="61"/>
            </w:pPr>
            <w:r w:rsidRPr="00E27BBE">
              <w:lastRenderedPageBreak/>
              <w:t>Nav attiecināms</w:t>
            </w:r>
            <w: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Nav attiecināms.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464A95" w:rsidP="00E406F4">
            <w:pPr>
              <w:ind w:left="57" w:right="42"/>
            </w:pPr>
            <w:r w:rsidRPr="00E27BBE">
              <w:t>Nav attiecināms.</w:t>
            </w:r>
          </w:p>
        </w:tc>
      </w:tr>
      <w:tr w:rsidR="00887016" w:rsidRPr="00E27BBE" w:rsidTr="00E406F4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Vai starptautiskajā dokumentā paredzētās saistības nav pretrunā ar jau esošajām Latvijas Republikas starptautiskajām saistībām</w:t>
            </w:r>
          </w:p>
        </w:tc>
        <w:tc>
          <w:tcPr>
            <w:tcW w:w="5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87"/>
            </w:pPr>
            <w:r w:rsidRPr="00E27BBE">
              <w:t>Nav attiecināms.</w:t>
            </w:r>
          </w:p>
        </w:tc>
      </w:tr>
      <w:tr w:rsidR="00887016" w:rsidRPr="00E27BBE" w:rsidTr="00E406F4">
        <w:trPr>
          <w:trHeight w:val="2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Cita informācija</w:t>
            </w:r>
          </w:p>
        </w:tc>
        <w:tc>
          <w:tcPr>
            <w:tcW w:w="54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016" w:rsidRPr="00E27BBE" w:rsidRDefault="00887016" w:rsidP="00E406F4">
            <w:pPr>
              <w:ind w:left="57"/>
            </w:pPr>
            <w:r w:rsidRPr="00E27BBE">
              <w:t>Nav.</w:t>
            </w:r>
          </w:p>
        </w:tc>
      </w:tr>
    </w:tbl>
    <w:p w:rsidR="00887016" w:rsidRDefault="00887016" w:rsidP="006B65F5">
      <w:pPr>
        <w:pStyle w:val="naisf"/>
        <w:spacing w:before="0" w:after="0"/>
        <w:ind w:firstLine="0"/>
      </w:pPr>
    </w:p>
    <w:p w:rsidR="006B65F5" w:rsidRPr="00E27BBE" w:rsidRDefault="006B65F5" w:rsidP="006B65F5">
      <w:pPr>
        <w:pStyle w:val="naisf"/>
        <w:spacing w:before="0" w:after="0"/>
        <w:ind w:firstLine="0"/>
      </w:pPr>
    </w:p>
    <w:tbl>
      <w:tblPr>
        <w:tblW w:w="9701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4588"/>
        <w:gridCol w:w="4739"/>
      </w:tblGrid>
      <w:tr w:rsidR="00887016" w:rsidRPr="00E27BBE" w:rsidTr="00E406F4"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887016" w:rsidRPr="00E27BBE" w:rsidRDefault="00887016" w:rsidP="00E406F4">
            <w:pPr>
              <w:pStyle w:val="naisnod"/>
              <w:spacing w:before="0" w:after="0"/>
              <w:ind w:left="57" w:right="57"/>
            </w:pPr>
            <w:r w:rsidRPr="00E27BBE">
              <w:t>VII. Tiesību akta projekta izpildes nodrošināšana un tās ietekme uz institūcijām</w:t>
            </w:r>
          </w:p>
        </w:tc>
      </w:tr>
      <w:tr w:rsidR="00887016" w:rsidRPr="00E27BBE" w:rsidTr="00E406F4">
        <w:trPr>
          <w:trHeight w:val="356"/>
        </w:trPr>
        <w:tc>
          <w:tcPr>
            <w:tcW w:w="374" w:type="dxa"/>
          </w:tcPr>
          <w:p w:rsidR="00887016" w:rsidRPr="00E27BBE" w:rsidRDefault="00887016" w:rsidP="00E406F4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E27BBE">
              <w:rPr>
                <w:b w:val="0"/>
              </w:rPr>
              <w:t>1.</w:t>
            </w:r>
          </w:p>
        </w:tc>
        <w:tc>
          <w:tcPr>
            <w:tcW w:w="4588" w:type="dxa"/>
          </w:tcPr>
          <w:p w:rsidR="00887016" w:rsidRPr="00E27BBE" w:rsidRDefault="00887016" w:rsidP="00E406F4">
            <w:pPr>
              <w:pStyle w:val="naisf"/>
              <w:spacing w:before="0" w:after="0"/>
              <w:ind w:left="57" w:right="57" w:firstLine="0"/>
              <w:jc w:val="left"/>
            </w:pPr>
            <w:r w:rsidRPr="00E27BBE">
              <w:t xml:space="preserve">Projekta izpildē iesaistītās institūcijas </w:t>
            </w:r>
          </w:p>
        </w:tc>
        <w:tc>
          <w:tcPr>
            <w:tcW w:w="4739" w:type="dxa"/>
          </w:tcPr>
          <w:p w:rsidR="00887016" w:rsidRPr="00E27BBE" w:rsidRDefault="00464A95" w:rsidP="00777DD4">
            <w:pPr>
              <w:pStyle w:val="naisnod"/>
              <w:spacing w:before="0" w:after="0"/>
              <w:ind w:left="24" w:right="57"/>
              <w:jc w:val="both"/>
              <w:rPr>
                <w:b w:val="0"/>
              </w:rPr>
            </w:pPr>
            <w:r>
              <w:rPr>
                <w:b w:val="0"/>
              </w:rPr>
              <w:t>Projekta izpildi nodrošina</w:t>
            </w:r>
            <w:r w:rsidR="00887016" w:rsidRPr="00E27BBE">
              <w:rPr>
                <w:b w:val="0"/>
              </w:rPr>
              <w:t xml:space="preserve"> Ārlietu ministrija sadarbībā ar </w:t>
            </w:r>
            <w:r>
              <w:rPr>
                <w:b w:val="0"/>
              </w:rPr>
              <w:t xml:space="preserve">Iekšlietu ministriju, </w:t>
            </w:r>
            <w:r w:rsidR="00777DD4">
              <w:rPr>
                <w:b w:val="0"/>
              </w:rPr>
              <w:t>Izglītības un zinātnes ministriju, Kultūras ministriju, Labklājības ministriju, Tieslietu ministriju</w:t>
            </w:r>
            <w:r>
              <w:rPr>
                <w:b w:val="0"/>
              </w:rPr>
              <w:t xml:space="preserve"> </w:t>
            </w:r>
            <w:r w:rsidR="00A01F5F">
              <w:rPr>
                <w:b w:val="0"/>
              </w:rPr>
              <w:t>un Veselības ministriju</w:t>
            </w:r>
            <w:r w:rsidR="004C14F8">
              <w:rPr>
                <w:b w:val="0"/>
              </w:rPr>
              <w:t>.</w:t>
            </w:r>
            <w:r>
              <w:rPr>
                <w:b w:val="0"/>
              </w:rPr>
              <w:t xml:space="preserve">  </w:t>
            </w:r>
          </w:p>
        </w:tc>
      </w:tr>
      <w:tr w:rsidR="00887016" w:rsidRPr="00E27BBE" w:rsidTr="00E406F4">
        <w:trPr>
          <w:trHeight w:val="463"/>
        </w:trPr>
        <w:tc>
          <w:tcPr>
            <w:tcW w:w="374" w:type="dxa"/>
          </w:tcPr>
          <w:p w:rsidR="00887016" w:rsidRPr="00E27BBE" w:rsidRDefault="00887016" w:rsidP="00E406F4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E27BBE">
              <w:rPr>
                <w:b w:val="0"/>
              </w:rPr>
              <w:t>2.</w:t>
            </w:r>
          </w:p>
        </w:tc>
        <w:tc>
          <w:tcPr>
            <w:tcW w:w="4588" w:type="dxa"/>
          </w:tcPr>
          <w:p w:rsidR="00887016" w:rsidRPr="00E27BBE" w:rsidRDefault="00887016" w:rsidP="00E406F4">
            <w:pPr>
              <w:pStyle w:val="naisf"/>
              <w:spacing w:before="0" w:after="0"/>
              <w:ind w:left="57" w:right="57" w:firstLine="0"/>
              <w:jc w:val="left"/>
            </w:pPr>
            <w:r w:rsidRPr="00E27BBE">
              <w:t xml:space="preserve">Projekta izpildes ietekme uz pārvaldes funkcijām un institucionālo struktūru. </w:t>
            </w:r>
          </w:p>
          <w:p w:rsidR="00887016" w:rsidRPr="00E27BBE" w:rsidRDefault="00887016" w:rsidP="00E406F4">
            <w:pPr>
              <w:pStyle w:val="naisf"/>
              <w:spacing w:before="0" w:after="0"/>
              <w:ind w:left="57" w:right="57" w:firstLine="0"/>
              <w:jc w:val="left"/>
            </w:pPr>
            <w:r w:rsidRPr="00E27BBE">
              <w:t>Jaunu institūciju izveide, esošu institūciju likvidācija vai reorganizācija, to ietekme uz institūcijas cilvēkresursiem</w:t>
            </w:r>
          </w:p>
        </w:tc>
        <w:tc>
          <w:tcPr>
            <w:tcW w:w="4739" w:type="dxa"/>
          </w:tcPr>
          <w:p w:rsidR="00887016" w:rsidRPr="00E27BBE" w:rsidRDefault="00887016" w:rsidP="008104DC">
            <w:pPr>
              <w:pStyle w:val="naisnod"/>
              <w:spacing w:before="0" w:after="0"/>
              <w:ind w:right="57"/>
              <w:jc w:val="both"/>
              <w:rPr>
                <w:b w:val="0"/>
                <w:iCs/>
              </w:rPr>
            </w:pP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E27BBE">
                <w:rPr>
                  <w:b w:val="0"/>
                  <w:iCs/>
                </w:rPr>
                <w:t>Rīkojuma</w:t>
              </w:r>
            </w:smartTag>
            <w:r w:rsidRPr="00E27BBE">
              <w:rPr>
                <w:b w:val="0"/>
                <w:iCs/>
              </w:rPr>
              <w:t xml:space="preserve"> projektā noteiktās funkcijas tiks īstenotas institūciju esošo kompetenču ietvaros.</w:t>
            </w:r>
          </w:p>
          <w:p w:rsidR="00887016" w:rsidRPr="00E27BBE" w:rsidRDefault="00887016" w:rsidP="00E406F4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</w:p>
        </w:tc>
      </w:tr>
      <w:tr w:rsidR="00887016" w:rsidRPr="00E27BBE" w:rsidTr="00E406F4">
        <w:trPr>
          <w:trHeight w:val="374"/>
        </w:trPr>
        <w:tc>
          <w:tcPr>
            <w:tcW w:w="374" w:type="dxa"/>
          </w:tcPr>
          <w:p w:rsidR="00887016" w:rsidRPr="00E27BBE" w:rsidRDefault="00887016" w:rsidP="00E406F4">
            <w:pPr>
              <w:pStyle w:val="naiskr"/>
              <w:spacing w:before="0" w:after="0"/>
              <w:ind w:left="57" w:right="57"/>
            </w:pPr>
            <w:r w:rsidRPr="00E27BBE">
              <w:t>3.</w:t>
            </w:r>
          </w:p>
        </w:tc>
        <w:tc>
          <w:tcPr>
            <w:tcW w:w="4588" w:type="dxa"/>
          </w:tcPr>
          <w:p w:rsidR="00887016" w:rsidRPr="00E27BBE" w:rsidRDefault="00887016" w:rsidP="00E406F4">
            <w:pPr>
              <w:pStyle w:val="naiskr"/>
              <w:spacing w:before="0" w:after="0"/>
              <w:ind w:left="57" w:right="57"/>
            </w:pPr>
            <w:r w:rsidRPr="00E27BBE">
              <w:t>Cita informācija</w:t>
            </w:r>
          </w:p>
        </w:tc>
        <w:tc>
          <w:tcPr>
            <w:tcW w:w="4739" w:type="dxa"/>
          </w:tcPr>
          <w:p w:rsidR="00887016" w:rsidRPr="00E27BBE" w:rsidRDefault="00887016" w:rsidP="00E406F4">
            <w:r w:rsidRPr="00E27BBE">
              <w:rPr>
                <w:iCs/>
              </w:rPr>
              <w:t>Nav.</w:t>
            </w:r>
          </w:p>
        </w:tc>
      </w:tr>
    </w:tbl>
    <w:p w:rsidR="00887016" w:rsidRPr="00E27BBE" w:rsidRDefault="00887016" w:rsidP="00887016">
      <w:pPr>
        <w:pStyle w:val="naisf"/>
        <w:tabs>
          <w:tab w:val="left" w:pos="5760"/>
        </w:tabs>
        <w:spacing w:before="0" w:after="0"/>
        <w:ind w:firstLine="0"/>
      </w:pPr>
    </w:p>
    <w:p w:rsidR="00887016" w:rsidRDefault="00887016" w:rsidP="00887016">
      <w:pPr>
        <w:pStyle w:val="naisf"/>
        <w:spacing w:before="0" w:after="0"/>
        <w:jc w:val="center"/>
        <w:rPr>
          <w:iCs/>
        </w:rPr>
      </w:pPr>
      <w:r w:rsidRPr="00E27BBE">
        <w:rPr>
          <w:iCs/>
        </w:rPr>
        <w:t>Anotācijas II, III, IV un VI sadaļa – projekts šīs jomas neskar.</w:t>
      </w:r>
    </w:p>
    <w:p w:rsidR="004C14F8" w:rsidRDefault="004C14F8" w:rsidP="00887016">
      <w:pPr>
        <w:rPr>
          <w:iCs/>
        </w:rPr>
      </w:pPr>
    </w:p>
    <w:p w:rsidR="00887016" w:rsidRPr="00E27BBE" w:rsidRDefault="006B65F5" w:rsidP="00887016">
      <w:pPr>
        <w:rPr>
          <w:iCs/>
        </w:rPr>
      </w:pPr>
      <w:r w:rsidRPr="00E411BC">
        <w:t>Iesniedzējs:</w:t>
      </w:r>
      <w:r>
        <w:t xml:space="preserve"> </w:t>
      </w:r>
      <w:r w:rsidR="004C14F8">
        <w:rPr>
          <w:iCs/>
        </w:rPr>
        <w:t>ā</w:t>
      </w:r>
      <w:r w:rsidR="005D4925">
        <w:rPr>
          <w:iCs/>
        </w:rPr>
        <w:t xml:space="preserve">rlietu ministra </w:t>
      </w:r>
      <w:proofErr w:type="spellStart"/>
      <w:r w:rsidR="005D4925">
        <w:rPr>
          <w:iCs/>
        </w:rPr>
        <w:t>p.i</w:t>
      </w:r>
      <w:proofErr w:type="spellEnd"/>
      <w:r w:rsidR="005D4925">
        <w:rPr>
          <w:iCs/>
        </w:rPr>
        <w:t>.</w:t>
      </w:r>
      <w:r w:rsidR="00261321">
        <w:rPr>
          <w:iCs/>
        </w:rPr>
        <w:tab/>
      </w:r>
      <w:r w:rsidR="00261321">
        <w:rPr>
          <w:iCs/>
        </w:rPr>
        <w:tab/>
      </w:r>
      <w:r w:rsidR="00261321">
        <w:rPr>
          <w:iCs/>
        </w:rPr>
        <w:tab/>
      </w:r>
      <w:r w:rsidR="00261321">
        <w:rPr>
          <w:iCs/>
        </w:rPr>
        <w:tab/>
      </w:r>
      <w:r w:rsidR="00261321">
        <w:rPr>
          <w:iCs/>
        </w:rPr>
        <w:tab/>
      </w:r>
      <w:r w:rsidR="00261321">
        <w:rPr>
          <w:iCs/>
        </w:rPr>
        <w:tab/>
      </w:r>
      <w:bookmarkStart w:id="0" w:name="_GoBack"/>
      <w:bookmarkEnd w:id="0"/>
      <w:r w:rsidR="005D4925">
        <w:rPr>
          <w:iCs/>
        </w:rPr>
        <w:t>M.Seile</w:t>
      </w:r>
    </w:p>
    <w:p w:rsidR="00887016" w:rsidRDefault="00887016" w:rsidP="00887016">
      <w:pPr>
        <w:rPr>
          <w:iCs/>
        </w:rPr>
      </w:pPr>
    </w:p>
    <w:p w:rsidR="004C14F8" w:rsidRPr="00E27BBE" w:rsidRDefault="004C14F8" w:rsidP="00887016">
      <w:pPr>
        <w:rPr>
          <w:iCs/>
        </w:rPr>
      </w:pPr>
    </w:p>
    <w:p w:rsidR="006B65F5" w:rsidRDefault="004C14F8" w:rsidP="00887016">
      <w:pPr>
        <w:rPr>
          <w:iCs/>
        </w:rPr>
      </w:pPr>
      <w:r>
        <w:rPr>
          <w:iCs/>
        </w:rPr>
        <w:t>V</w:t>
      </w:r>
      <w:r w:rsidR="00887016" w:rsidRPr="00E27BBE">
        <w:rPr>
          <w:iCs/>
        </w:rPr>
        <w:t>īzē: valsts sekretārs</w:t>
      </w:r>
      <w:r w:rsidR="00887016" w:rsidRPr="00E27BBE">
        <w:rPr>
          <w:iCs/>
        </w:rPr>
        <w:tab/>
      </w:r>
      <w:r w:rsidR="00887016" w:rsidRPr="00E27BBE">
        <w:rPr>
          <w:iCs/>
        </w:rPr>
        <w:tab/>
      </w:r>
      <w:r w:rsidR="00887016" w:rsidRPr="00E27BBE">
        <w:rPr>
          <w:iCs/>
        </w:rPr>
        <w:tab/>
      </w:r>
      <w:r w:rsidR="00887016" w:rsidRPr="00E27BBE">
        <w:rPr>
          <w:iCs/>
        </w:rPr>
        <w:tab/>
      </w:r>
      <w:r w:rsidR="00887016" w:rsidRPr="00E27BBE">
        <w:rPr>
          <w:iCs/>
        </w:rPr>
        <w:tab/>
      </w:r>
      <w:r w:rsidR="00887016" w:rsidRPr="00E27BBE">
        <w:rPr>
          <w:iCs/>
        </w:rPr>
        <w:tab/>
      </w:r>
      <w:r w:rsidR="00887016" w:rsidRPr="00E27BBE">
        <w:rPr>
          <w:iCs/>
        </w:rPr>
        <w:tab/>
      </w:r>
      <w:r w:rsidR="00887016" w:rsidRPr="00E27BBE">
        <w:rPr>
          <w:iCs/>
        </w:rPr>
        <w:tab/>
      </w:r>
      <w:r w:rsidR="008104DC">
        <w:rPr>
          <w:iCs/>
        </w:rPr>
        <w:t>A.Pildegovičs</w:t>
      </w:r>
    </w:p>
    <w:p w:rsidR="001F6ABC" w:rsidRPr="001F6ABC" w:rsidRDefault="001F6ABC" w:rsidP="00887016">
      <w:pPr>
        <w:rPr>
          <w:iCs/>
        </w:rPr>
      </w:pPr>
    </w:p>
    <w:p w:rsidR="00FB1C46" w:rsidRDefault="00FB1C46" w:rsidP="00887016">
      <w:pPr>
        <w:rPr>
          <w:sz w:val="20"/>
          <w:szCs w:val="20"/>
        </w:rPr>
      </w:pPr>
    </w:p>
    <w:p w:rsidR="00FB1C46" w:rsidRDefault="00FB1C46" w:rsidP="00887016">
      <w:pPr>
        <w:rPr>
          <w:sz w:val="20"/>
          <w:szCs w:val="20"/>
        </w:rPr>
      </w:pPr>
    </w:p>
    <w:p w:rsidR="00FB1C46" w:rsidRDefault="00FB1C46" w:rsidP="00887016">
      <w:pPr>
        <w:rPr>
          <w:sz w:val="20"/>
          <w:szCs w:val="20"/>
        </w:rPr>
      </w:pPr>
    </w:p>
    <w:p w:rsidR="00887016" w:rsidRPr="006B65F5" w:rsidRDefault="005D4925" w:rsidP="00887016">
      <w:pPr>
        <w:rPr>
          <w:sz w:val="20"/>
          <w:szCs w:val="20"/>
        </w:rPr>
      </w:pPr>
      <w:r>
        <w:rPr>
          <w:sz w:val="20"/>
          <w:szCs w:val="20"/>
        </w:rPr>
        <w:t>08</w:t>
      </w:r>
      <w:r w:rsidR="00777DD4">
        <w:rPr>
          <w:sz w:val="20"/>
          <w:szCs w:val="20"/>
        </w:rPr>
        <w:t>.12.</w:t>
      </w:r>
      <w:r w:rsidR="008104DC" w:rsidRPr="006B65F5">
        <w:rPr>
          <w:sz w:val="20"/>
          <w:szCs w:val="20"/>
        </w:rPr>
        <w:t>2015.</w:t>
      </w:r>
    </w:p>
    <w:p w:rsidR="005E573C" w:rsidRDefault="00DF4537" w:rsidP="00887016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D4925">
        <w:rPr>
          <w:sz w:val="20"/>
          <w:szCs w:val="20"/>
        </w:rPr>
        <w:t>6</w:t>
      </w:r>
      <w:r w:rsidR="009A47B4">
        <w:rPr>
          <w:sz w:val="20"/>
          <w:szCs w:val="20"/>
        </w:rPr>
        <w:t>1</w:t>
      </w:r>
    </w:p>
    <w:p w:rsidR="00887016" w:rsidRPr="006B65F5" w:rsidRDefault="008104DC" w:rsidP="00887016">
      <w:pPr>
        <w:rPr>
          <w:sz w:val="20"/>
          <w:szCs w:val="20"/>
        </w:rPr>
      </w:pPr>
      <w:r w:rsidRPr="006B65F5">
        <w:rPr>
          <w:sz w:val="20"/>
          <w:szCs w:val="20"/>
        </w:rPr>
        <w:t>N.Freimane</w:t>
      </w:r>
    </w:p>
    <w:p w:rsidR="00887016" w:rsidRPr="006B65F5" w:rsidRDefault="00072FF9" w:rsidP="00887016">
      <w:pPr>
        <w:rPr>
          <w:sz w:val="20"/>
          <w:szCs w:val="20"/>
        </w:rPr>
      </w:pPr>
      <w:r>
        <w:rPr>
          <w:sz w:val="20"/>
          <w:szCs w:val="20"/>
        </w:rPr>
        <w:t>Tālr.:</w:t>
      </w:r>
      <w:r w:rsidR="00887016" w:rsidRPr="006B65F5">
        <w:rPr>
          <w:sz w:val="20"/>
          <w:szCs w:val="20"/>
        </w:rPr>
        <w:t>670163</w:t>
      </w:r>
      <w:r w:rsidR="008104DC" w:rsidRPr="006B65F5">
        <w:rPr>
          <w:sz w:val="20"/>
          <w:szCs w:val="20"/>
        </w:rPr>
        <w:t>4</w:t>
      </w:r>
      <w:r w:rsidR="00887016" w:rsidRPr="006B65F5">
        <w:rPr>
          <w:sz w:val="20"/>
          <w:szCs w:val="20"/>
        </w:rPr>
        <w:t>1</w:t>
      </w:r>
      <w:r>
        <w:rPr>
          <w:sz w:val="20"/>
          <w:szCs w:val="20"/>
        </w:rPr>
        <w:t xml:space="preserve">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DE40E8">
          <w:rPr>
            <w:rFonts w:eastAsia="SimSun"/>
            <w:sz w:val="20"/>
            <w:szCs w:val="20"/>
            <w:lang w:eastAsia="zh-CN"/>
          </w:rPr>
          <w:t>fakss</w:t>
        </w:r>
      </w:smartTag>
      <w:r w:rsidRPr="00DE40E8">
        <w:rPr>
          <w:rFonts w:eastAsia="SimSun"/>
          <w:sz w:val="20"/>
          <w:szCs w:val="20"/>
          <w:lang w:eastAsia="zh-CN"/>
        </w:rPr>
        <w:t>: 67283335</w:t>
      </w:r>
    </w:p>
    <w:p w:rsidR="00021660" w:rsidRPr="006B65F5" w:rsidRDefault="00072FF9">
      <w:pPr>
        <w:rPr>
          <w:sz w:val="20"/>
          <w:szCs w:val="20"/>
        </w:rPr>
      </w:pPr>
      <w:r>
        <w:rPr>
          <w:sz w:val="20"/>
          <w:szCs w:val="20"/>
        </w:rPr>
        <w:t xml:space="preserve">E-pasts: </w:t>
      </w:r>
      <w:hyperlink r:id="rId9" w:history="1">
        <w:r w:rsidR="006B65F5" w:rsidRPr="006B65F5">
          <w:rPr>
            <w:rStyle w:val="Hyperlink"/>
            <w:sz w:val="20"/>
            <w:szCs w:val="20"/>
          </w:rPr>
          <w:t>natalija.freimane@mfa.gov.lv</w:t>
        </w:r>
      </w:hyperlink>
      <w:r w:rsidR="00887016" w:rsidRPr="006B65F5">
        <w:rPr>
          <w:sz w:val="20"/>
          <w:szCs w:val="20"/>
        </w:rPr>
        <w:t xml:space="preserve"> </w:t>
      </w:r>
    </w:p>
    <w:sectPr w:rsidR="00021660" w:rsidRPr="006B65F5" w:rsidSect="00C31E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46" w:rsidRDefault="00EA7A46" w:rsidP="008104DC">
      <w:r>
        <w:separator/>
      </w:r>
    </w:p>
  </w:endnote>
  <w:endnote w:type="continuationSeparator" w:id="0">
    <w:p w:rsidR="00EA7A46" w:rsidRDefault="00EA7A46" w:rsidP="0081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1E" w:rsidRDefault="009E34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479159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1F6ABC" w:rsidRPr="006B65F5" w:rsidRDefault="001F6ABC" w:rsidP="001F6ABC">
        <w:pPr>
          <w:jc w:val="both"/>
          <w:outlineLvl w:val="0"/>
          <w:rPr>
            <w:sz w:val="20"/>
            <w:szCs w:val="20"/>
          </w:rPr>
        </w:pPr>
        <w:r w:rsidRPr="00043AB8">
          <w:rPr>
            <w:sz w:val="20"/>
            <w:szCs w:val="20"/>
          </w:rPr>
          <w:t>A</w:t>
        </w:r>
        <w:r>
          <w:rPr>
            <w:sz w:val="20"/>
            <w:szCs w:val="20"/>
          </w:rPr>
          <w:t>Ma</w:t>
        </w:r>
        <w:r w:rsidRPr="00043AB8">
          <w:rPr>
            <w:sz w:val="20"/>
            <w:szCs w:val="20"/>
          </w:rPr>
          <w:t>not_</w:t>
        </w:r>
        <w:r w:rsidR="00777DD4">
          <w:rPr>
            <w:sz w:val="20"/>
            <w:szCs w:val="20"/>
          </w:rPr>
          <w:t>0</w:t>
        </w:r>
        <w:r w:rsidR="005D4925">
          <w:rPr>
            <w:sz w:val="20"/>
            <w:szCs w:val="20"/>
          </w:rPr>
          <w:t>8</w:t>
        </w:r>
        <w:r w:rsidR="00777DD4">
          <w:rPr>
            <w:sz w:val="20"/>
            <w:szCs w:val="20"/>
          </w:rPr>
          <w:t>12</w:t>
        </w:r>
        <w:r>
          <w:rPr>
            <w:sz w:val="20"/>
            <w:szCs w:val="20"/>
          </w:rPr>
          <w:t>2015</w:t>
        </w:r>
        <w:r w:rsidRPr="00043AB8">
          <w:rPr>
            <w:sz w:val="20"/>
            <w:szCs w:val="20"/>
          </w:rPr>
          <w:t xml:space="preserve">_ </w:t>
        </w:r>
        <w:r>
          <w:rPr>
            <w:sz w:val="20"/>
            <w:szCs w:val="20"/>
          </w:rPr>
          <w:t xml:space="preserve">Ministru kabineta rīkojuma projekta </w:t>
        </w:r>
        <w:r w:rsidRPr="006B65F5">
          <w:rPr>
            <w:bCs/>
            <w:sz w:val="20"/>
            <w:szCs w:val="20"/>
          </w:rPr>
          <w:t>“Par Latvijas Republikas delegācijas dalību Apvienoto Nāciju Organizācijas Bērnu tiesību komitejas 71.sesijā Ženēvā”</w:t>
        </w:r>
        <w:r w:rsidRPr="006B65F5">
          <w:rPr>
            <w:b/>
          </w:rPr>
          <w:t xml:space="preserve"> </w:t>
        </w:r>
        <w:r w:rsidRPr="006B65F5">
          <w:rPr>
            <w:sz w:val="20"/>
            <w:szCs w:val="20"/>
          </w:rPr>
          <w:t xml:space="preserve">sākotnējās ietekmes novērtējuma </w:t>
        </w:r>
        <w:smartTag w:uri="schemas-tilde-lv/tildestengine" w:element="veidnes">
          <w:smartTagPr>
            <w:attr w:name="text" w:val="ziņojums"/>
            <w:attr w:name="baseform" w:val="ziņojums"/>
            <w:attr w:name="id" w:val="-1"/>
          </w:smartTagPr>
          <w:r w:rsidRPr="006B65F5">
            <w:rPr>
              <w:sz w:val="20"/>
              <w:szCs w:val="20"/>
            </w:rPr>
            <w:t>ziņojums</w:t>
          </w:r>
        </w:smartTag>
        <w:r w:rsidRPr="006B65F5">
          <w:rPr>
            <w:sz w:val="20"/>
            <w:szCs w:val="20"/>
          </w:rPr>
          <w:t xml:space="preserve"> (anotācija)</w:t>
        </w:r>
      </w:p>
      <w:p w:rsidR="001F6ABC" w:rsidRPr="006B65F5" w:rsidRDefault="001F6ABC" w:rsidP="001F6ABC">
        <w:pPr>
          <w:pStyle w:val="naislab"/>
          <w:spacing w:before="0" w:after="0"/>
          <w:jc w:val="both"/>
          <w:outlineLvl w:val="0"/>
          <w:rPr>
            <w:sz w:val="20"/>
            <w:szCs w:val="20"/>
          </w:rPr>
        </w:pPr>
      </w:p>
      <w:p w:rsidR="006B65F5" w:rsidRPr="009E341E" w:rsidRDefault="006B65F5">
        <w:pPr>
          <w:pStyle w:val="Footer"/>
          <w:jc w:val="center"/>
          <w:rPr>
            <w:sz w:val="22"/>
          </w:rPr>
        </w:pPr>
        <w:r w:rsidRPr="009E341E">
          <w:rPr>
            <w:sz w:val="22"/>
          </w:rPr>
          <w:fldChar w:fldCharType="begin"/>
        </w:r>
        <w:r w:rsidRPr="009E341E">
          <w:rPr>
            <w:sz w:val="22"/>
          </w:rPr>
          <w:instrText xml:space="preserve"> PAGE   \* MERGEFORMAT </w:instrText>
        </w:r>
        <w:r w:rsidRPr="009E341E">
          <w:rPr>
            <w:sz w:val="22"/>
          </w:rPr>
          <w:fldChar w:fldCharType="separate"/>
        </w:r>
        <w:r w:rsidR="00261321">
          <w:rPr>
            <w:noProof/>
            <w:sz w:val="22"/>
          </w:rPr>
          <w:t>3</w:t>
        </w:r>
        <w:r w:rsidRPr="009E341E">
          <w:rPr>
            <w:noProof/>
            <w:sz w:val="22"/>
          </w:rPr>
          <w:fldChar w:fldCharType="end"/>
        </w:r>
      </w:p>
    </w:sdtContent>
  </w:sdt>
  <w:p w:rsidR="00CB3495" w:rsidRPr="00043AB8" w:rsidRDefault="00261321" w:rsidP="00043AB8">
    <w:pPr>
      <w:pStyle w:val="naislab"/>
      <w:spacing w:before="0" w:after="0"/>
      <w:jc w:val="both"/>
      <w:outlineLvl w:val="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F5" w:rsidRPr="006B65F5" w:rsidRDefault="00215923" w:rsidP="006B65F5">
    <w:pPr>
      <w:jc w:val="both"/>
      <w:outlineLvl w:val="0"/>
      <w:rPr>
        <w:sz w:val="20"/>
        <w:szCs w:val="20"/>
      </w:rPr>
    </w:pPr>
    <w:r w:rsidRPr="00043AB8">
      <w:rPr>
        <w:sz w:val="20"/>
        <w:szCs w:val="20"/>
      </w:rPr>
      <w:t>A</w:t>
    </w:r>
    <w:r>
      <w:rPr>
        <w:sz w:val="20"/>
        <w:szCs w:val="20"/>
      </w:rPr>
      <w:t>Ma</w:t>
    </w:r>
    <w:r w:rsidRPr="00043AB8">
      <w:rPr>
        <w:sz w:val="20"/>
        <w:szCs w:val="20"/>
      </w:rPr>
      <w:t>not_</w:t>
    </w:r>
    <w:r w:rsidR="005D4925">
      <w:rPr>
        <w:sz w:val="20"/>
        <w:szCs w:val="20"/>
      </w:rPr>
      <w:t>08</w:t>
    </w:r>
    <w:r w:rsidR="00CA1D49">
      <w:rPr>
        <w:sz w:val="20"/>
        <w:szCs w:val="20"/>
      </w:rPr>
      <w:t>120</w:t>
    </w:r>
    <w:r w:rsidR="006B65F5">
      <w:rPr>
        <w:sz w:val="20"/>
        <w:szCs w:val="20"/>
      </w:rPr>
      <w:t>015</w:t>
    </w:r>
    <w:r w:rsidRPr="00043AB8">
      <w:rPr>
        <w:sz w:val="20"/>
        <w:szCs w:val="20"/>
      </w:rPr>
      <w:t xml:space="preserve">_ </w:t>
    </w:r>
    <w:r w:rsidR="006B65F5">
      <w:rPr>
        <w:sz w:val="20"/>
        <w:szCs w:val="20"/>
      </w:rPr>
      <w:t xml:space="preserve">Ministru kabineta rīkojuma projekta </w:t>
    </w:r>
    <w:r w:rsidR="006B65F5" w:rsidRPr="006B65F5">
      <w:rPr>
        <w:bCs/>
        <w:sz w:val="20"/>
        <w:szCs w:val="20"/>
      </w:rPr>
      <w:t>“Par Latvijas Republikas delegācijas dalību Apvienoto Nāciju Organizācijas Bērnu tiesību komitejas 71.sesijā Ženēvā”</w:t>
    </w:r>
    <w:r w:rsidR="006B65F5" w:rsidRPr="006B65F5">
      <w:rPr>
        <w:b/>
      </w:rPr>
      <w:t xml:space="preserve"> </w:t>
    </w:r>
    <w:r w:rsidR="006B65F5" w:rsidRPr="006B65F5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="006B65F5" w:rsidRPr="006B65F5">
        <w:rPr>
          <w:sz w:val="20"/>
          <w:szCs w:val="20"/>
        </w:rPr>
        <w:t>ziņojums</w:t>
      </w:r>
    </w:smartTag>
    <w:r w:rsidR="006B65F5" w:rsidRPr="006B65F5">
      <w:rPr>
        <w:sz w:val="20"/>
        <w:szCs w:val="20"/>
      </w:rPr>
      <w:t xml:space="preserve"> (anotācija)</w:t>
    </w:r>
  </w:p>
  <w:p w:rsidR="00CB3495" w:rsidRPr="006B65F5" w:rsidRDefault="00774DFD" w:rsidP="00774DFD">
    <w:pPr>
      <w:pStyle w:val="naislab"/>
      <w:spacing w:before="0" w:after="0"/>
      <w:jc w:val="center"/>
      <w:outlineLvl w:val="0"/>
      <w:rPr>
        <w:sz w:val="20"/>
        <w:szCs w:val="20"/>
      </w:rPr>
    </w:pP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46" w:rsidRDefault="00EA7A46" w:rsidP="008104DC">
      <w:r>
        <w:separator/>
      </w:r>
    </w:p>
  </w:footnote>
  <w:footnote w:type="continuationSeparator" w:id="0">
    <w:p w:rsidR="00EA7A46" w:rsidRDefault="00EA7A46" w:rsidP="0081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95" w:rsidRDefault="0021592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3495" w:rsidRDefault="00261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1E" w:rsidRDefault="009E34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1E" w:rsidRDefault="009E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7DAD"/>
    <w:multiLevelType w:val="hybridMultilevel"/>
    <w:tmpl w:val="38C68844"/>
    <w:lvl w:ilvl="0" w:tplc="04260011">
      <w:start w:val="1"/>
      <w:numFmt w:val="decimal"/>
      <w:lvlText w:val="%1)"/>
      <w:lvlJc w:val="left"/>
      <w:pPr>
        <w:ind w:left="790" w:hanging="360"/>
      </w:pPr>
    </w:lvl>
    <w:lvl w:ilvl="1" w:tplc="04260019" w:tentative="1">
      <w:start w:val="1"/>
      <w:numFmt w:val="lowerLetter"/>
      <w:lvlText w:val="%2."/>
      <w:lvlJc w:val="left"/>
      <w:pPr>
        <w:ind w:left="1510" w:hanging="360"/>
      </w:pPr>
    </w:lvl>
    <w:lvl w:ilvl="2" w:tplc="0426001B" w:tentative="1">
      <w:start w:val="1"/>
      <w:numFmt w:val="lowerRoman"/>
      <w:lvlText w:val="%3."/>
      <w:lvlJc w:val="right"/>
      <w:pPr>
        <w:ind w:left="2230" w:hanging="180"/>
      </w:pPr>
    </w:lvl>
    <w:lvl w:ilvl="3" w:tplc="0426000F" w:tentative="1">
      <w:start w:val="1"/>
      <w:numFmt w:val="decimal"/>
      <w:lvlText w:val="%4."/>
      <w:lvlJc w:val="left"/>
      <w:pPr>
        <w:ind w:left="2950" w:hanging="360"/>
      </w:pPr>
    </w:lvl>
    <w:lvl w:ilvl="4" w:tplc="04260019" w:tentative="1">
      <w:start w:val="1"/>
      <w:numFmt w:val="lowerLetter"/>
      <w:lvlText w:val="%5."/>
      <w:lvlJc w:val="left"/>
      <w:pPr>
        <w:ind w:left="3670" w:hanging="360"/>
      </w:pPr>
    </w:lvl>
    <w:lvl w:ilvl="5" w:tplc="0426001B" w:tentative="1">
      <w:start w:val="1"/>
      <w:numFmt w:val="lowerRoman"/>
      <w:lvlText w:val="%6."/>
      <w:lvlJc w:val="right"/>
      <w:pPr>
        <w:ind w:left="4390" w:hanging="180"/>
      </w:pPr>
    </w:lvl>
    <w:lvl w:ilvl="6" w:tplc="0426000F" w:tentative="1">
      <w:start w:val="1"/>
      <w:numFmt w:val="decimal"/>
      <w:lvlText w:val="%7."/>
      <w:lvlJc w:val="left"/>
      <w:pPr>
        <w:ind w:left="5110" w:hanging="360"/>
      </w:pPr>
    </w:lvl>
    <w:lvl w:ilvl="7" w:tplc="04260019" w:tentative="1">
      <w:start w:val="1"/>
      <w:numFmt w:val="lowerLetter"/>
      <w:lvlText w:val="%8."/>
      <w:lvlJc w:val="left"/>
      <w:pPr>
        <w:ind w:left="5830" w:hanging="360"/>
      </w:pPr>
    </w:lvl>
    <w:lvl w:ilvl="8" w:tplc="0426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16"/>
    <w:rsid w:val="00021660"/>
    <w:rsid w:val="00072FF9"/>
    <w:rsid w:val="00176A5A"/>
    <w:rsid w:val="001A6580"/>
    <w:rsid w:val="001F6ABC"/>
    <w:rsid w:val="00215923"/>
    <w:rsid w:val="002441CA"/>
    <w:rsid w:val="00261321"/>
    <w:rsid w:val="00262020"/>
    <w:rsid w:val="002C755D"/>
    <w:rsid w:val="002F1297"/>
    <w:rsid w:val="00395FFD"/>
    <w:rsid w:val="004263DE"/>
    <w:rsid w:val="00443317"/>
    <w:rsid w:val="00464A95"/>
    <w:rsid w:val="004903D4"/>
    <w:rsid w:val="00496B59"/>
    <w:rsid w:val="004C14F8"/>
    <w:rsid w:val="004F1EF9"/>
    <w:rsid w:val="004F6A08"/>
    <w:rsid w:val="0053606B"/>
    <w:rsid w:val="005D4925"/>
    <w:rsid w:val="005E573C"/>
    <w:rsid w:val="006B65F5"/>
    <w:rsid w:val="00705A44"/>
    <w:rsid w:val="00774DFD"/>
    <w:rsid w:val="00777DD4"/>
    <w:rsid w:val="007C4966"/>
    <w:rsid w:val="008104DC"/>
    <w:rsid w:val="00850344"/>
    <w:rsid w:val="00887016"/>
    <w:rsid w:val="008E34DE"/>
    <w:rsid w:val="00912283"/>
    <w:rsid w:val="00972B30"/>
    <w:rsid w:val="00983F75"/>
    <w:rsid w:val="009A47B4"/>
    <w:rsid w:val="009C1045"/>
    <w:rsid w:val="009E341E"/>
    <w:rsid w:val="009F0A76"/>
    <w:rsid w:val="009F5ED2"/>
    <w:rsid w:val="00A01F5F"/>
    <w:rsid w:val="00A214A5"/>
    <w:rsid w:val="00A86D57"/>
    <w:rsid w:val="00A91367"/>
    <w:rsid w:val="00AC53CD"/>
    <w:rsid w:val="00AD18BF"/>
    <w:rsid w:val="00AD672A"/>
    <w:rsid w:val="00AE77B5"/>
    <w:rsid w:val="00B839D1"/>
    <w:rsid w:val="00C25391"/>
    <w:rsid w:val="00CA1D49"/>
    <w:rsid w:val="00CE6337"/>
    <w:rsid w:val="00DC697F"/>
    <w:rsid w:val="00DF4537"/>
    <w:rsid w:val="00E074F3"/>
    <w:rsid w:val="00E14CC1"/>
    <w:rsid w:val="00E5087D"/>
    <w:rsid w:val="00E62D2E"/>
    <w:rsid w:val="00EA7A46"/>
    <w:rsid w:val="00F460DD"/>
    <w:rsid w:val="00F843E4"/>
    <w:rsid w:val="00FA535D"/>
    <w:rsid w:val="00FB1C46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0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701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7016"/>
  </w:style>
  <w:style w:type="paragraph" w:customStyle="1" w:styleId="naisf">
    <w:name w:val="naisf"/>
    <w:basedOn w:val="Normal"/>
    <w:rsid w:val="00887016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8701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87016"/>
    <w:pPr>
      <w:spacing w:before="75" w:after="75"/>
      <w:jc w:val="right"/>
    </w:pPr>
  </w:style>
  <w:style w:type="paragraph" w:customStyle="1" w:styleId="naiskr">
    <w:name w:val="naiskr"/>
    <w:basedOn w:val="Normal"/>
    <w:rsid w:val="00887016"/>
    <w:pPr>
      <w:spacing w:before="75" w:after="75"/>
    </w:pPr>
  </w:style>
  <w:style w:type="character" w:styleId="Hyperlink">
    <w:name w:val="Hyperlink"/>
    <w:rsid w:val="008870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0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D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70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8701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87016"/>
  </w:style>
  <w:style w:type="paragraph" w:customStyle="1" w:styleId="naisf">
    <w:name w:val="naisf"/>
    <w:basedOn w:val="Normal"/>
    <w:rsid w:val="00887016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8701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87016"/>
    <w:pPr>
      <w:spacing w:before="75" w:after="75"/>
      <w:jc w:val="right"/>
    </w:pPr>
  </w:style>
  <w:style w:type="paragraph" w:customStyle="1" w:styleId="naiskr">
    <w:name w:val="naiskr"/>
    <w:basedOn w:val="Normal"/>
    <w:rsid w:val="00887016"/>
    <w:pPr>
      <w:spacing w:before="75" w:after="75"/>
    </w:pPr>
  </w:style>
  <w:style w:type="character" w:styleId="Hyperlink">
    <w:name w:val="Hyperlink"/>
    <w:rsid w:val="0088701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04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D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lija.freimane@mfa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6FB4-BE91-4C84-AD0A-7C24F361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3635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Freimane</dc:creator>
  <cp:lastModifiedBy>Natalija Freimane</cp:lastModifiedBy>
  <cp:revision>7</cp:revision>
  <cp:lastPrinted>2015-11-25T07:57:00Z</cp:lastPrinted>
  <dcterms:created xsi:type="dcterms:W3CDTF">2015-12-07T14:51:00Z</dcterms:created>
  <dcterms:modified xsi:type="dcterms:W3CDTF">2015-12-08T10:54:00Z</dcterms:modified>
</cp:coreProperties>
</file>